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b/>
          <w:bCs/>
          <w:sz w:val="28"/>
          <w:szCs w:val="28"/>
        </w:rPr>
        <w:t>：天保控股IT运维外包服务项目及要求</w:t>
      </w:r>
    </w:p>
    <w:p>
      <w:pPr>
        <w:spacing w:line="440" w:lineRule="exact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jc w:val="center"/>
        <w:rPr>
          <w:rFonts w:hint="eastAsia"/>
          <w:b/>
          <w:sz w:val="36"/>
          <w:szCs w:val="36"/>
          <w:lang w:val="en-GB"/>
        </w:rPr>
      </w:pPr>
      <w:r>
        <w:rPr>
          <w:rFonts w:hint="eastAsia"/>
          <w:b/>
          <w:sz w:val="36"/>
          <w:szCs w:val="36"/>
          <w:lang w:val="en-GB"/>
        </w:rPr>
        <w:t>天保控股IT运维外包服务项目及要求</w:t>
      </w:r>
      <w:bookmarkStart w:id="0" w:name="_Toc171146772"/>
      <w:bookmarkStart w:id="1" w:name="_Toc171147260"/>
      <w:bookmarkStart w:id="2" w:name="_Toc170791550"/>
      <w:bookmarkStart w:id="3" w:name="_Toc171147195"/>
      <w:bookmarkStart w:id="4" w:name="_Toc170791376"/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服务列表</w:t>
      </w:r>
      <w:bookmarkEnd w:id="0"/>
      <w:bookmarkEnd w:id="1"/>
      <w:bookmarkEnd w:id="2"/>
      <w:bookmarkEnd w:id="3"/>
      <w:bookmarkEnd w:id="4"/>
      <w:bookmarkStart w:id="5" w:name="_Toc171146773"/>
      <w:bookmarkStart w:id="6" w:name="_Toc170791377"/>
      <w:bookmarkStart w:id="7" w:name="_Toc171147196"/>
      <w:bookmarkStart w:id="8" w:name="_Toc171147261"/>
      <w:bookmarkStart w:id="9" w:name="_Toc170791551"/>
    </w:p>
    <w:p>
      <w:pPr>
        <w:rPr>
          <w:rStyle w:val="9"/>
          <w:rFonts w:hint="eastAsia"/>
          <w:color w:val="000000"/>
          <w:szCs w:val="21"/>
        </w:rPr>
      </w:pPr>
      <w:r>
        <w:rPr>
          <w:rStyle w:val="9"/>
          <w:rFonts w:hint="eastAsia"/>
          <w:color w:val="000000"/>
          <w:szCs w:val="21"/>
        </w:rPr>
        <w:t>一. 系统支持维护服务</w:t>
      </w:r>
      <w:bookmarkEnd w:id="5"/>
      <w:bookmarkEnd w:id="6"/>
      <w:bookmarkEnd w:id="7"/>
      <w:bookmarkEnd w:id="8"/>
      <w:bookmarkEnd w:id="9"/>
    </w:p>
    <w:p>
      <w:pPr>
        <w:rPr>
          <w:rFonts w:hint="eastAsia" w:ascii="宋体" w:hAnsi="宋体"/>
          <w:sz w:val="32"/>
          <w:szCs w:val="32"/>
          <w:lang w:val="en-GB"/>
        </w:rPr>
      </w:pPr>
    </w:p>
    <w:p>
      <w:pPr>
        <w:pStyle w:val="6"/>
        <w:numPr>
          <w:ilvl w:val="0"/>
          <w:numId w:val="1"/>
        </w:numPr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台式机、笔记本电脑及</w:t>
      </w:r>
      <w:r>
        <w:rPr>
          <w:rStyle w:val="9"/>
          <w:rFonts w:ascii="仿宋" w:hAnsi="仿宋" w:eastAsia="仿宋" w:cs="Arial"/>
          <w:b w:val="0"/>
          <w:bCs w:val="0"/>
          <w:color w:val="000000"/>
          <w:szCs w:val="24"/>
        </w:rPr>
        <w:t xml:space="preserve">服务器设备 </w:t>
      </w:r>
    </w:p>
    <w:p>
      <w:pPr>
        <w:pStyle w:val="6"/>
        <w:numPr>
          <w:ilvl w:val="0"/>
          <w:numId w:val="2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硬件故障诊断、维修、升级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2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如果系统配件存在故障，需要更换时，对于保内设备，联系厂商进行更换，对于出保的设备，主板：线路、电容、电阻、二极管、三极管，进行溶接及更换，收取管件成本费；由甲方鉴定无维修价值时，则根据用户需求推荐相关配件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2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硬件设备升级安装，如扩内存、扩硬盘、升级CPU、增加网卡等</w:t>
      </w:r>
    </w:p>
    <w:p>
      <w:pPr>
        <w:pStyle w:val="6"/>
        <w:numPr>
          <w:ilvl w:val="0"/>
          <w:numId w:val="2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新装机电脑安装与部署。</w:t>
      </w:r>
    </w:p>
    <w:p>
      <w:pPr>
        <w:pStyle w:val="6"/>
        <w:numPr>
          <w:ilvl w:val="0"/>
          <w:numId w:val="2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根据用户需求，对PC进行优化配置分析，向甲方报告分析结果</w:t>
      </w:r>
    </w:p>
    <w:p>
      <w:pPr>
        <w:pStyle w:val="6"/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/>
          <w:b w:val="0"/>
          <w:bCs w:val="0"/>
          <w:color w:val="000000"/>
          <w:szCs w:val="24"/>
        </w:rPr>
        <w:t>a. 系统恢复</w:t>
      </w:r>
      <w:r>
        <w:rPr>
          <w:rFonts w:ascii="仿宋" w:hAnsi="仿宋" w:eastAsia="仿宋" w:cs="Arial"/>
          <w:b/>
          <w:bCs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3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如果由于操作系统出现问题导致机器不能启动，只能重装操作系统。详细询问用户本人业务程序、应用软件、邮件及常用习惯输入法等，必须做好其上应用记录，并得到用户认可，office电子文档原则上由用户自行备份，程序数据由外包公司备份，在不能完全确定的情况下，必须与甲方联系备份事宜，在确保所有程序及状态可恢复、电子文档无丢失的情况下，才能对C盘进行系统恢复；恢复后，应完成随机配件（如显卡、声卡、网卡、MODEM卡等）的驱动程序安装调试，使其在操作系统中正确使用，并安装调试用户原有的应用软件，确保应用软件正常使用。</w:t>
      </w:r>
    </w:p>
    <w:p>
      <w:pPr>
        <w:pStyle w:val="6"/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b. 系统整理</w:t>
      </w:r>
      <w:r>
        <w:rPr>
          <w:rStyle w:val="9"/>
          <w:rFonts w:ascii="仿宋" w:hAnsi="仿宋" w:eastAsia="仿宋" w:cs="Arial"/>
          <w:b w:val="0"/>
          <w:bCs w:val="0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3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联系并协同甲方杀毒软件服务商做好病毒检测、预报及防毒方案设置，最大限度地防止病毒的侵害。</w:t>
      </w:r>
    </w:p>
    <w:p>
      <w:pPr>
        <w:pStyle w:val="6"/>
        <w:numPr>
          <w:ilvl w:val="0"/>
          <w:numId w:val="3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清除不必要的程序，释放更多的内存、CPU、硬盘，提高电脑的整体运行性能。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spacing w:before="0" w:beforeAutospacing="0" w:line="0" w:lineRule="atLeast"/>
        <w:jc w:val="both"/>
        <w:rPr>
          <w:rFonts w:hint="eastAsia" w:ascii="仿宋" w:hAnsi="仿宋" w:eastAsia="仿宋" w:cs="Arial"/>
          <w:b/>
          <w:bCs/>
          <w:color w:val="000000"/>
          <w:szCs w:val="24"/>
        </w:rPr>
      </w:pPr>
      <w:r>
        <w:rPr>
          <w:rStyle w:val="9"/>
          <w:rFonts w:hint="eastAsia" w:ascii="仿宋" w:hAnsi="仿宋" w:eastAsia="仿宋"/>
          <w:b w:val="0"/>
          <w:bCs w:val="0"/>
          <w:color w:val="000000"/>
          <w:szCs w:val="24"/>
        </w:rPr>
        <w:t>c. 系统优化</w:t>
      </w:r>
      <w:r>
        <w:rPr>
          <w:rFonts w:ascii="仿宋" w:hAnsi="仿宋" w:eastAsia="仿宋" w:cs="Arial"/>
          <w:b/>
          <w:bCs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硬盘扫描与整理，优化硬盘使用。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操作系统的补丁升级，系统主板BIOS升级。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提示用户备份关键数据，以确保数据安全。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"/>
        </w:numPr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打印机、扫描仪等外设</w:t>
      </w:r>
      <w:r>
        <w:rPr>
          <w:rStyle w:val="9"/>
          <w:rFonts w:ascii="仿宋" w:hAnsi="仿宋" w:eastAsia="仿宋" w:cs="Arial"/>
          <w:b w:val="0"/>
          <w:bCs w:val="0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5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硬件故障诊断、维修、升级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5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如果系统配件存在故障，需要更换时，对于保内设备，联系厂商进行更换，对于出保的设备，则根据用户需求推荐相关配件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5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检查数据连接线。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5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驱动程序正确安装调试，打印机要确认操作系统成功地打出自测页；扫描仪要确认在操作系统中正确扫描测试页。</w:t>
      </w:r>
    </w:p>
    <w:p>
      <w:pPr>
        <w:pStyle w:val="6"/>
        <w:numPr>
          <w:ilvl w:val="0"/>
          <w:numId w:val="5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打印机新机部署与移机。</w:t>
      </w:r>
    </w:p>
    <w:p>
      <w:pPr>
        <w:pStyle w:val="6"/>
        <w:numPr>
          <w:ilvl w:val="0"/>
          <w:numId w:val="5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甲方会议投影仪与笔记本电脑安装。</w:t>
      </w:r>
    </w:p>
    <w:p>
      <w:pPr>
        <w:pStyle w:val="6"/>
        <w:numPr>
          <w:ilvl w:val="0"/>
          <w:numId w:val="5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耗材检测是否需要更换，更换耗材。</w:t>
      </w:r>
      <w:r>
        <w:rPr>
          <w:rFonts w:ascii="仿宋" w:hAnsi="仿宋" w:eastAsia="仿宋" w:cs="Arial"/>
          <w:color w:val="000000"/>
          <w:szCs w:val="24"/>
        </w:rPr>
        <w:t xml:space="preserve">  </w:t>
      </w:r>
    </w:p>
    <w:p>
      <w:pPr>
        <w:pStyle w:val="6"/>
        <w:numPr>
          <w:ilvl w:val="0"/>
          <w:numId w:val="1"/>
        </w:numPr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网络设备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防火墙、负载</w:t>
      </w:r>
      <w:r>
        <w:rPr>
          <w:rFonts w:ascii="仿宋" w:hAnsi="仿宋" w:eastAsia="仿宋" w:cs="Arial"/>
          <w:color w:val="000000"/>
          <w:szCs w:val="24"/>
        </w:rPr>
        <w:t>均衡、</w:t>
      </w:r>
      <w:r>
        <w:rPr>
          <w:rFonts w:hint="eastAsia" w:ascii="仿宋" w:hAnsi="仿宋" w:eastAsia="仿宋" w:cs="Arial"/>
          <w:color w:val="000000"/>
          <w:szCs w:val="24"/>
        </w:rPr>
        <w:t>核心交换机和行为管理设备</w:t>
      </w:r>
      <w:r>
        <w:rPr>
          <w:rFonts w:ascii="仿宋" w:hAnsi="仿宋" w:eastAsia="仿宋" w:cs="Arial"/>
          <w:color w:val="000000"/>
          <w:szCs w:val="24"/>
        </w:rPr>
        <w:t>等</w:t>
      </w:r>
      <w:r>
        <w:rPr>
          <w:rFonts w:hint="eastAsia" w:ascii="仿宋" w:hAnsi="仿宋" w:eastAsia="仿宋" w:cs="Arial"/>
          <w:color w:val="000000"/>
          <w:szCs w:val="24"/>
        </w:rPr>
        <w:t>提供备机，并提供7*24小时技术支持服务。</w:t>
      </w:r>
    </w:p>
    <w:p>
      <w:pPr>
        <w:pStyle w:val="3"/>
        <w:adjustRightInd w:val="0"/>
        <w:snapToGrid w:val="0"/>
        <w:spacing w:before="240" w:beforeLines="100" w:line="360" w:lineRule="auto"/>
        <w:ind w:firstLine="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a. 产品故障反应及解决时限表</w:t>
      </w:r>
    </w:p>
    <w:tbl>
      <w:tblPr>
        <w:tblStyle w:val="7"/>
        <w:tblW w:w="10468" w:type="dxa"/>
        <w:tblInd w:w="-5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296"/>
        <w:gridCol w:w="3647"/>
        <w:gridCol w:w="536"/>
        <w:gridCol w:w="536"/>
        <w:gridCol w:w="536"/>
        <w:gridCol w:w="536"/>
        <w:gridCol w:w="549"/>
        <w:gridCol w:w="1052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bookmarkStart w:id="10" w:name="_Toc112894323"/>
            <w:r>
              <w:rPr>
                <w:rFonts w:hint="eastAsia" w:ascii="仿宋" w:hAnsi="仿宋" w:eastAsia="仿宋" w:cs="宋体"/>
                <w:kern w:val="0"/>
                <w:szCs w:val="24"/>
              </w:rPr>
              <w:t>编号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级别</w:t>
            </w:r>
          </w:p>
        </w:tc>
        <w:tc>
          <w:tcPr>
            <w:tcW w:w="3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描</w:t>
            </w:r>
            <w:r>
              <w:rPr>
                <w:rFonts w:ascii="仿宋" w:hAnsi="仿宋" w:eastAsia="仿宋"/>
                <w:kern w:val="0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Cs w:val="24"/>
              </w:rPr>
              <w:t>述</w:t>
            </w:r>
          </w:p>
        </w:tc>
        <w:tc>
          <w:tcPr>
            <w:tcW w:w="27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支持方式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反应时间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解决时间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3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邮件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电话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远程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上门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备机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A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最高级   Critical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软件锁死、没有反应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小时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个工作日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硬件系统瘫痪、电源故障无法开机</w:t>
            </w: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B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紧急      Urgent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系统主要功能无法执行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小时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个工作日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系统性能突然严重降低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C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重要     Important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系统出现错误，但有变通方法可以暂时运作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个工作日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个工作日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系统出现细微错误，不影响日常正常作业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一般性的产品使用问题、调试及优化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D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普通    Normal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索取产品更新（非电子数据方式）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●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　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　</w:t>
            </w:r>
          </w:p>
        </w:tc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个工作日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ascii="仿宋" w:hAnsi="仿宋" w:eastAsia="仿宋"/>
                <w:kern w:val="0"/>
                <w:szCs w:val="24"/>
              </w:rPr>
              <w:t>3-5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个工作日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</w:rPr>
              <w:t> </w:t>
            </w:r>
            <w:r>
              <w:rPr>
                <w:rFonts w:ascii="仿宋" w:hAnsi="仿宋" w:eastAsia="仿宋"/>
                <w:kern w:val="0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Cs w:val="24"/>
              </w:rPr>
              <w:t>索取一般信息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4"/>
              </w:rPr>
            </w:pPr>
          </w:p>
        </w:tc>
      </w:tr>
    </w:tbl>
    <w:p>
      <w:pPr>
        <w:spacing w:before="120"/>
        <w:ind w:firstLine="480" w:firstLineChars="200"/>
        <w:rPr>
          <w:rFonts w:hint="eastAsia" w:ascii="仿宋" w:hAnsi="仿宋" w:eastAsia="仿宋" w:cs="Arial"/>
          <w:szCs w:val="24"/>
        </w:rPr>
      </w:pPr>
      <w:r>
        <w:rPr>
          <w:rFonts w:hint="eastAsia" w:ascii="仿宋" w:hAnsi="仿宋" w:eastAsia="仿宋"/>
          <w:szCs w:val="24"/>
        </w:rPr>
        <w:t>注：如遇不可抗拒原因致使人员无法按时到达，有关责任将予以免除。</w:t>
      </w:r>
      <w:bookmarkEnd w:id="10"/>
    </w:p>
    <w:p>
      <w:pPr>
        <w:pStyle w:val="6"/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b. 检测甲方主干交换机端口状况，排查故障端口并做好设备档案记录，定期除尘。</w:t>
      </w:r>
    </w:p>
    <w:p>
      <w:pPr>
        <w:pStyle w:val="6"/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c. 保障网络设备及结点数据畅通，及时发现异常结点做恰当的处理，恢复畅通。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spacing w:before="0" w:beforeAutospacing="0" w:line="0" w:lineRule="atLeast"/>
        <w:jc w:val="both"/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4)  基本网络服务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保障各信息结点物理连接畅通。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保障各用户内网访问畅通。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接入层交换机的常规维护及调试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确定并记录各台机器IP地址及MAC地址。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规划并设定工作组，保障文件共享的安全性。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规划并设定网络打印机及打印机共享，保障网络打印安全、高效。</w:t>
      </w:r>
    </w:p>
    <w:p>
      <w:pPr>
        <w:pStyle w:val="6"/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5)  应用软件</w:t>
      </w:r>
      <w:r>
        <w:rPr>
          <w:rStyle w:val="9"/>
          <w:rFonts w:ascii="仿宋" w:hAnsi="仿宋" w:eastAsia="仿宋" w:cs="Arial"/>
          <w:b w:val="0"/>
          <w:bCs w:val="0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应用软件故障诊断及恢复。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应用软件的安装、参数配置、性能调整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根据用户的要求实现软件的不同功能组合。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用户答疑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  <w:r>
        <w:rPr>
          <w:rFonts w:hint="eastAsia" w:ascii="仿宋" w:hAnsi="仿宋" w:eastAsia="仿宋" w:cs="Arial"/>
          <w:color w:val="000000"/>
          <w:szCs w:val="24"/>
        </w:rPr>
        <w:t>。</w:t>
      </w:r>
    </w:p>
    <w:p>
      <w:pPr>
        <w:pStyle w:val="6"/>
        <w:numPr>
          <w:ilvl w:val="0"/>
          <w:numId w:val="6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解决用户使用过程中遇到的疑难问题，帮助用户合理，正确使用软件。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6)  机房空调</w:t>
      </w:r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乙方每季度派工程师对甲方机房空调进行一次全面清洁保养。具体包括：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1</w:t>
      </w:r>
      <w:r>
        <w:rPr>
          <w:rFonts w:hint="eastAsia" w:ascii="仿宋" w:hAnsi="仿宋" w:eastAsia="仿宋"/>
          <w:szCs w:val="24"/>
        </w:rPr>
        <w:t xml:space="preserve"> 使用翅片剂对冷凝器和蒸发器进行清洗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2 对主控板，电脑板及感温线进行清洁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3 室外机散热风扇扇叶清洗，转子轴承加油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4 室内机过滤网清洗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5 蒸发器散热风扇清洗</w:t>
      </w:r>
    </w:p>
    <w:p>
      <w:pPr>
        <w:spacing w:line="360" w:lineRule="auto"/>
        <w:ind w:firstLine="480" w:firstLineChars="200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/>
          <w:szCs w:val="24"/>
        </w:rPr>
        <w:t>6 排水槽清理干净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7检测氟压是否正常，并及时填充。</w:t>
      </w:r>
      <w:bookmarkStart w:id="11" w:name="_Toc171147197"/>
      <w:bookmarkStart w:id="12" w:name="_Toc170791378"/>
      <w:bookmarkStart w:id="13" w:name="_Toc171147262"/>
      <w:bookmarkStart w:id="14" w:name="_Toc170791552"/>
      <w:bookmarkStart w:id="15" w:name="_Toc171146774"/>
    </w:p>
    <w:p>
      <w:pPr>
        <w:numPr>
          <w:ilvl w:val="0"/>
          <w:numId w:val="7"/>
        </w:numPr>
        <w:spacing w:line="360" w:lineRule="auto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空调使用过程中发生故障，乙方在6小时内响应，在2个工作日内修复完毕。其中更换配件的费用由甲方承担。</w:t>
      </w:r>
    </w:p>
    <w:p>
      <w:pPr>
        <w:rPr>
          <w:rFonts w:hint="eastAsia" w:ascii="仿宋" w:hAnsi="仿宋" w:eastAsia="仿宋" w:cs="Arial"/>
          <w:color w:val="000000"/>
          <w:szCs w:val="24"/>
        </w:rPr>
      </w:pPr>
    </w:p>
    <w:p>
      <w:pPr>
        <w:rPr>
          <w:rStyle w:val="9"/>
          <w:rFonts w:hint="eastAsia"/>
          <w:color w:val="000000"/>
          <w:szCs w:val="21"/>
        </w:rPr>
      </w:pPr>
      <w:r>
        <w:rPr>
          <w:rStyle w:val="9"/>
          <w:rFonts w:hint="eastAsia"/>
          <w:color w:val="000000"/>
          <w:szCs w:val="21"/>
        </w:rPr>
        <w:t>二. 巡检</w:t>
      </w:r>
      <w:bookmarkEnd w:id="11"/>
      <w:bookmarkEnd w:id="12"/>
      <w:bookmarkEnd w:id="13"/>
      <w:bookmarkEnd w:id="14"/>
      <w:bookmarkEnd w:id="15"/>
    </w:p>
    <w:p>
      <w:pPr>
        <w:rPr>
          <w:rStyle w:val="9"/>
          <w:rFonts w:hint="eastAsia"/>
          <w:color w:val="000000"/>
          <w:szCs w:val="21"/>
        </w:rPr>
      </w:pPr>
    </w:p>
    <w:p>
      <w:pPr>
        <w:pStyle w:val="6"/>
        <w:numPr>
          <w:ilvl w:val="0"/>
          <w:numId w:val="8"/>
        </w:numPr>
        <w:spacing w:before="0" w:beforeAutospacing="0" w:line="0" w:lineRule="atLeast"/>
        <w:jc w:val="both"/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台式机及笔记本电脑</w:t>
      </w:r>
      <w:r>
        <w:rPr>
          <w:rStyle w:val="9"/>
          <w:rFonts w:ascii="仿宋" w:hAnsi="仿宋" w:eastAsia="仿宋" w:cs="Arial"/>
          <w:b w:val="0"/>
          <w:bCs w:val="0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9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检查</w:t>
      </w:r>
      <w:r>
        <w:rPr>
          <w:rFonts w:hint="eastAsia" w:ascii="仿宋" w:hAnsi="仿宋" w:eastAsia="仿宋" w:cs="Arial"/>
          <w:color w:val="000000"/>
          <w:szCs w:val="24"/>
        </w:rPr>
        <w:t>电脑能否正常启动，系统时间是否正常</w:t>
      </w:r>
    </w:p>
    <w:p>
      <w:pPr>
        <w:pStyle w:val="6"/>
        <w:numPr>
          <w:ilvl w:val="0"/>
          <w:numId w:val="9"/>
        </w:numPr>
        <w:spacing w:before="0" w:beforeAutospacing="0" w:line="360" w:lineRule="auto"/>
        <w:jc w:val="both"/>
        <w:rPr>
          <w:rFonts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检查系统是否存在严重漏洞,是否更新</w:t>
      </w:r>
    </w:p>
    <w:p>
      <w:pPr>
        <w:pStyle w:val="6"/>
        <w:numPr>
          <w:ilvl w:val="0"/>
          <w:numId w:val="9"/>
        </w:numPr>
        <w:spacing w:before="0" w:beforeAutospacing="0" w:line="360" w:lineRule="auto"/>
        <w:jc w:val="both"/>
        <w:rPr>
          <w:rFonts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检查IE浏览器能否正常浏览网页</w:t>
      </w:r>
    </w:p>
    <w:p>
      <w:pPr>
        <w:pStyle w:val="6"/>
        <w:numPr>
          <w:ilvl w:val="0"/>
          <w:numId w:val="9"/>
        </w:numPr>
        <w:spacing w:before="0" w:beforeAutospacing="0" w:line="360" w:lineRule="auto"/>
        <w:jc w:val="both"/>
        <w:rPr>
          <w:rFonts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检查邮件客户端软件是否能正常收发</w:t>
      </w:r>
    </w:p>
    <w:p>
      <w:pPr>
        <w:pStyle w:val="6"/>
        <w:numPr>
          <w:ilvl w:val="0"/>
          <w:numId w:val="9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检查病毒软件是否正常更新</w:t>
      </w:r>
      <w:r>
        <w:rPr>
          <w:rFonts w:hint="eastAsia" w:ascii="仿宋" w:hAnsi="仿宋" w:eastAsia="仿宋" w:cs="Arial"/>
          <w:color w:val="000000"/>
          <w:szCs w:val="24"/>
        </w:rPr>
        <w:t>，时时监控是否启动</w:t>
      </w:r>
    </w:p>
    <w:p>
      <w:pPr>
        <w:pStyle w:val="6"/>
        <w:numPr>
          <w:ilvl w:val="0"/>
          <w:numId w:val="9"/>
        </w:numPr>
        <w:spacing w:before="0" w:beforeAutospacing="0" w:line="360" w:lineRule="auto"/>
        <w:jc w:val="both"/>
        <w:rPr>
          <w:rFonts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检查常用办公软件是否有问题</w:t>
      </w:r>
    </w:p>
    <w:p>
      <w:pPr>
        <w:pStyle w:val="6"/>
        <w:numPr>
          <w:ilvl w:val="0"/>
          <w:numId w:val="9"/>
        </w:numPr>
        <w:spacing w:before="0" w:beforeAutospacing="0" w:line="360" w:lineRule="auto"/>
        <w:jc w:val="both"/>
        <w:rPr>
          <w:rFonts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检查驱动程序安装是否正确</w:t>
      </w:r>
    </w:p>
    <w:p>
      <w:pPr>
        <w:pStyle w:val="6"/>
        <w:numPr>
          <w:ilvl w:val="0"/>
          <w:numId w:val="9"/>
        </w:numPr>
        <w:spacing w:before="0" w:beforeAutospacing="0" w:line="360" w:lineRule="auto"/>
        <w:jc w:val="both"/>
        <w:rPr>
          <w:rFonts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检查网络域下的文件共享是否正常</w:t>
      </w:r>
    </w:p>
    <w:p>
      <w:pPr>
        <w:pStyle w:val="6"/>
        <w:numPr>
          <w:ilvl w:val="0"/>
          <w:numId w:val="9"/>
        </w:numPr>
        <w:spacing w:before="0" w:beforeAutospacing="0" w:line="360" w:lineRule="auto"/>
        <w:jc w:val="both"/>
        <w:rPr>
          <w:rFonts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检查系统硬件是否存在冲突等</w:t>
      </w:r>
    </w:p>
    <w:p>
      <w:pPr>
        <w:pStyle w:val="6"/>
        <w:numPr>
          <w:ilvl w:val="0"/>
          <w:numId w:val="8"/>
        </w:numPr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打印机、扫描仪等外设</w:t>
      </w:r>
      <w:r>
        <w:rPr>
          <w:rStyle w:val="9"/>
          <w:rFonts w:ascii="仿宋" w:hAnsi="仿宋" w:eastAsia="仿宋" w:cs="Arial"/>
          <w:b w:val="0"/>
          <w:bCs w:val="0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0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检查数据连接线。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0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耗材检测是否需要更换，更换耗材。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0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驱动程序是否正确安装，打印机能否成功地打出自测页；扫描仪能否正确扫描测试页。</w:t>
      </w:r>
      <w:r>
        <w:rPr>
          <w:rFonts w:ascii="仿宋" w:hAnsi="仿宋" w:eastAsia="仿宋" w:cs="Arial"/>
          <w:color w:val="000000"/>
          <w:szCs w:val="24"/>
        </w:rPr>
        <w:t xml:space="preserve">  </w:t>
      </w:r>
    </w:p>
    <w:p>
      <w:pPr>
        <w:pStyle w:val="6"/>
        <w:numPr>
          <w:ilvl w:val="0"/>
          <w:numId w:val="8"/>
        </w:numPr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网络及网络设备</w:t>
      </w:r>
    </w:p>
    <w:p>
      <w:pPr>
        <w:pStyle w:val="6"/>
        <w:numPr>
          <w:ilvl w:val="0"/>
          <w:numId w:val="11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ascii="仿宋" w:hAnsi="仿宋" w:eastAsia="仿宋" w:cs="Arial"/>
          <w:color w:val="000000"/>
          <w:szCs w:val="24"/>
        </w:rPr>
        <w:t>检测内网和外网的连通性，并检测网络传输效率</w:t>
      </w:r>
      <w:r>
        <w:rPr>
          <w:rFonts w:hint="eastAsia" w:ascii="仿宋" w:hAnsi="仿宋" w:eastAsia="仿宋" w:cs="Arial"/>
          <w:color w:val="000000"/>
          <w:szCs w:val="24"/>
        </w:rPr>
        <w:t>，及时发现异常结点做进行恰当的处理，恢复畅通。</w:t>
      </w:r>
    </w:p>
    <w:p>
      <w:pPr>
        <w:pStyle w:val="6"/>
        <w:numPr>
          <w:ilvl w:val="0"/>
          <w:numId w:val="11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检测甲方内主干交换机端口状况，排查故障端口并做好设备档案记录，设备除尘。</w:t>
      </w:r>
    </w:p>
    <w:p>
      <w:pPr>
        <w:pStyle w:val="6"/>
        <w:numPr>
          <w:ilvl w:val="0"/>
          <w:numId w:val="8"/>
        </w:numPr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应用软件技术支持</w:t>
      </w:r>
      <w:r>
        <w:rPr>
          <w:rStyle w:val="9"/>
          <w:rFonts w:ascii="仿宋" w:hAnsi="仿宋" w:eastAsia="仿宋" w:cs="Arial"/>
          <w:b w:val="0"/>
          <w:bCs w:val="0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2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解决用户使用过程中遇到的疑难问题，帮助用户合理，正确使用软件。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2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收集用户使用问题信息，为进一步定制培训提供依据。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8"/>
        </w:numPr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Style w:val="9"/>
          <w:rFonts w:hint="eastAsia" w:ascii="仿宋" w:hAnsi="仿宋" w:eastAsia="仿宋" w:cs="Arial"/>
          <w:b w:val="0"/>
          <w:bCs w:val="0"/>
          <w:color w:val="000000"/>
          <w:szCs w:val="24"/>
        </w:rPr>
        <w:t>监督员工使用电脑情况</w:t>
      </w:r>
      <w:r>
        <w:rPr>
          <w:rStyle w:val="9"/>
          <w:rFonts w:ascii="仿宋" w:hAnsi="仿宋" w:eastAsia="仿宋" w:cs="Arial"/>
          <w:b w:val="0"/>
          <w:bCs w:val="0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3"/>
        </w:numPr>
        <w:spacing w:before="0" w:beforeAutospacing="0" w:line="0" w:lineRule="atLeast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检查并记录员工电脑限制安装软件安装情况。</w:t>
      </w:r>
    </w:p>
    <w:p>
      <w:pPr>
        <w:rPr>
          <w:rStyle w:val="9"/>
          <w:rFonts w:hint="eastAsia"/>
          <w:color w:val="000000"/>
          <w:szCs w:val="21"/>
        </w:rPr>
      </w:pPr>
      <w:bookmarkStart w:id="16" w:name="_Toc171146775"/>
      <w:bookmarkStart w:id="17" w:name="_Toc171147263"/>
      <w:bookmarkStart w:id="18" w:name="_Toc170791553"/>
      <w:bookmarkStart w:id="19" w:name="_Toc171147198"/>
      <w:bookmarkStart w:id="20" w:name="_Toc170791379"/>
      <w:r>
        <w:rPr>
          <w:rStyle w:val="9"/>
          <w:rFonts w:hint="eastAsia"/>
          <w:color w:val="000000"/>
          <w:szCs w:val="21"/>
        </w:rPr>
        <w:t>三. 顾问咨询服务</w:t>
      </w:r>
      <w:r>
        <w:rPr>
          <w:rStyle w:val="9"/>
          <w:color w:val="000000"/>
          <w:szCs w:val="21"/>
        </w:rPr>
        <w:t xml:space="preserve"> </w:t>
      </w:r>
      <w:r>
        <w:rPr>
          <w:rStyle w:val="9"/>
          <w:rFonts w:hint="eastAsia"/>
          <w:color w:val="000000"/>
          <w:szCs w:val="21"/>
        </w:rPr>
        <w:t>（非收费内容,只作友情支持）</w:t>
      </w:r>
      <w:bookmarkEnd w:id="16"/>
      <w:bookmarkEnd w:id="17"/>
      <w:bookmarkEnd w:id="18"/>
      <w:bookmarkEnd w:id="19"/>
      <w:bookmarkEnd w:id="20"/>
    </w:p>
    <w:p>
      <w:pPr>
        <w:rPr>
          <w:rStyle w:val="9"/>
          <w:rFonts w:hint="eastAsia" w:ascii="仿宋" w:hAnsi="仿宋" w:eastAsia="仿宋"/>
          <w:b w:val="0"/>
          <w:szCs w:val="24"/>
        </w:rPr>
      </w:pP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企业信息系统建设方案咨询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硬件（服务器、pc、外设、网络产品等）选配咨询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多平台异构环境网络打印方案咨询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网络安全与网络防毒方案咨询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数据备份系统方案咨询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高可用性系统方案咨询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网络防毒系统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/>
          <w:color w:val="000000"/>
          <w:szCs w:val="24"/>
        </w:rPr>
      </w:pPr>
      <w:r>
        <w:rPr>
          <w:rFonts w:hint="eastAsia" w:ascii="仿宋" w:hAnsi="仿宋" w:eastAsia="仿宋"/>
          <w:color w:val="000000"/>
          <w:szCs w:val="24"/>
        </w:rPr>
        <w:t>PC机组成及板卡、外设连接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 w:cs="Arial"/>
          <w:color w:val="000000"/>
          <w:szCs w:val="24"/>
        </w:rPr>
      </w:pPr>
      <w:r>
        <w:rPr>
          <w:rFonts w:hint="eastAsia" w:ascii="仿宋" w:hAnsi="仿宋" w:eastAsia="仿宋" w:cs="Arial"/>
          <w:color w:val="000000"/>
          <w:szCs w:val="24"/>
        </w:rPr>
        <w:t>办公应用自动化软件应用</w:t>
      </w:r>
      <w:r>
        <w:rPr>
          <w:rFonts w:ascii="仿宋" w:hAnsi="仿宋" w:eastAsia="仿宋" w:cs="Arial"/>
          <w:color w:val="000000"/>
          <w:szCs w:val="24"/>
        </w:rPr>
        <w:t xml:space="preserve"> 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hint="eastAsia" w:ascii="仿宋" w:hAnsi="仿宋" w:eastAsia="仿宋"/>
          <w:color w:val="000000"/>
          <w:szCs w:val="24"/>
        </w:rPr>
      </w:pPr>
      <w:r>
        <w:rPr>
          <w:rFonts w:hint="eastAsia" w:ascii="仿宋" w:hAnsi="仿宋" w:eastAsia="仿宋"/>
          <w:color w:val="000000"/>
          <w:szCs w:val="24"/>
        </w:rPr>
        <w:t>用户特殊应用软件的使用</w:t>
      </w:r>
    </w:p>
    <w:p>
      <w:pPr>
        <w:pStyle w:val="6"/>
        <w:numPr>
          <w:ilvl w:val="0"/>
          <w:numId w:val="14"/>
        </w:numPr>
        <w:spacing w:before="0" w:beforeAutospacing="0" w:line="360" w:lineRule="auto"/>
        <w:jc w:val="both"/>
        <w:rPr>
          <w:rFonts w:ascii="仿宋_GB2312" w:eastAsia="仿宋_GB2312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247" w:right="1247" w:bottom="1247" w:left="1247" w:header="680" w:footer="680" w:gutter="0"/>
          <w:cols w:space="720" w:num="1"/>
          <w:docGrid w:linePitch="381" w:charSpace="0"/>
        </w:sectPr>
      </w:pPr>
      <w:r>
        <w:rPr>
          <w:rFonts w:hint="eastAsia" w:ascii="仿宋" w:hAnsi="仿宋" w:eastAsia="仿宋"/>
          <w:color w:val="000000"/>
          <w:szCs w:val="24"/>
        </w:rPr>
        <w:t>复印机维护的使用常识和日常保养知</w:t>
      </w:r>
      <w:bookmarkStart w:id="21" w:name="_GoBack"/>
      <w:bookmarkEnd w:id="2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宋体" w:hAnsi="宋体" w:eastAsia="宋体"/>
        <w:szCs w:val="18"/>
      </w:rPr>
    </w:pPr>
    <w:r>
      <w:rPr>
        <w:rFonts w:hint="eastAsia" w:ascii="宋体" w:hAnsi="宋体" w:eastAsia="宋体"/>
      </w:rPr>
      <w:t xml:space="preserve">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23F"/>
    <w:multiLevelType w:val="multilevel"/>
    <w:tmpl w:val="06FF123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748090A"/>
    <w:multiLevelType w:val="multilevel"/>
    <w:tmpl w:val="0748090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9FD7204"/>
    <w:multiLevelType w:val="multilevel"/>
    <w:tmpl w:val="09FD720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118668DE"/>
    <w:multiLevelType w:val="multilevel"/>
    <w:tmpl w:val="118668D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119815F6"/>
    <w:multiLevelType w:val="multilevel"/>
    <w:tmpl w:val="119815F6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14647C0C"/>
    <w:multiLevelType w:val="multilevel"/>
    <w:tmpl w:val="14647C0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17000972"/>
    <w:multiLevelType w:val="multilevel"/>
    <w:tmpl w:val="1700097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17293308"/>
    <w:multiLevelType w:val="multilevel"/>
    <w:tmpl w:val="1729330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3BBA0A8E"/>
    <w:multiLevelType w:val="multilevel"/>
    <w:tmpl w:val="3BBA0A8E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3D44134C"/>
    <w:multiLevelType w:val="multilevel"/>
    <w:tmpl w:val="3D44134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5A510E13"/>
    <w:multiLevelType w:val="multilevel"/>
    <w:tmpl w:val="5A510E13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61EA1C68"/>
    <w:multiLevelType w:val="multilevel"/>
    <w:tmpl w:val="61EA1C6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b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75FB5FBD"/>
    <w:multiLevelType w:val="multilevel"/>
    <w:tmpl w:val="75FB5FB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3">
    <w:nsid w:val="7AAF703B"/>
    <w:multiLevelType w:val="multilevel"/>
    <w:tmpl w:val="7AAF703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54164"/>
    <w:rsid w:val="44BB24AA"/>
    <w:rsid w:val="482010D0"/>
    <w:rsid w:val="702B408A"/>
    <w:rsid w:val="708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eastAsia="宋体"/>
      <w:sz w:val="21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标题 3 Char"/>
    <w:link w:val="2"/>
    <w:uiPriority w:val="0"/>
    <w:rPr>
      <w:rFonts w:ascii="Times New Roman" w:hAnsi="Times New Roman" w:eastAsia="宋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2020-12-15T01:53:00Z</dcterms:created>
  <dc:creator>Administrator</dc:creator>
  <cp:lastModifiedBy>从心开始</cp:lastModifiedBy>
  <dcterms:modified xsi:type="dcterms:W3CDTF">2021-01-12T07:36:18Z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